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CD" w:rsidRPr="000C54FF" w:rsidRDefault="00B07DCD" w:rsidP="00B07DCD">
      <w:pPr>
        <w:spacing w:line="600" w:lineRule="exact"/>
        <w:jc w:val="left"/>
        <w:rPr>
          <w:rStyle w:val="txt07bold"/>
          <w:rFonts w:ascii="宋体" w:hAnsi="宋体" w:hint="eastAsia"/>
          <w:b/>
          <w:bCs/>
          <w:color w:val="000000"/>
          <w:sz w:val="32"/>
          <w:szCs w:val="32"/>
        </w:rPr>
      </w:pPr>
      <w:r w:rsidRPr="000C54FF">
        <w:rPr>
          <w:rStyle w:val="txt07bold"/>
          <w:rFonts w:ascii="宋体" w:hAnsi="宋体"/>
          <w:b/>
          <w:bCs/>
          <w:color w:val="000000"/>
          <w:sz w:val="32"/>
          <w:szCs w:val="32"/>
        </w:rPr>
        <w:t>附件</w:t>
      </w:r>
      <w:r w:rsidRPr="000C54FF">
        <w:rPr>
          <w:rStyle w:val="txt07bold"/>
          <w:rFonts w:ascii="宋体" w:hAnsi="宋体" w:hint="eastAsia"/>
          <w:b/>
          <w:bCs/>
          <w:color w:val="000000"/>
          <w:sz w:val="32"/>
          <w:szCs w:val="32"/>
        </w:rPr>
        <w:t>1：</w:t>
      </w:r>
    </w:p>
    <w:p w:rsidR="00B07DCD" w:rsidRPr="000C54FF" w:rsidRDefault="00B07DCD" w:rsidP="00B07DCD">
      <w:pPr>
        <w:spacing w:line="600" w:lineRule="exact"/>
        <w:ind w:firstLine="200"/>
        <w:rPr>
          <w:rFonts w:ascii="仿宋" w:eastAsia="仿宋" w:hAnsi="仿宋"/>
          <w:color w:val="000000"/>
          <w:sz w:val="32"/>
          <w:szCs w:val="32"/>
        </w:rPr>
      </w:pPr>
    </w:p>
    <w:p w:rsidR="00B07DCD" w:rsidRPr="000C54FF" w:rsidRDefault="00B07DCD" w:rsidP="00B07DCD">
      <w:pPr>
        <w:spacing w:line="600" w:lineRule="exact"/>
        <w:rPr>
          <w:rFonts w:ascii="华文中宋" w:eastAsia="华文中宋" w:hAnsi="华文中宋" w:hint="eastAsia"/>
          <w:b/>
          <w:color w:val="000000"/>
          <w:sz w:val="36"/>
          <w:szCs w:val="36"/>
        </w:rPr>
      </w:pPr>
      <w:r w:rsidRPr="000C54FF">
        <w:rPr>
          <w:rFonts w:ascii="华文中宋" w:eastAsia="华文中宋" w:hAnsi="华文中宋" w:hint="eastAsia"/>
          <w:b/>
          <w:color w:val="000000"/>
          <w:sz w:val="36"/>
          <w:szCs w:val="36"/>
        </w:rPr>
        <w:t>赣州市铁路建设办公室考选工作人员岗位及条件一览表</w:t>
      </w:r>
    </w:p>
    <w:tbl>
      <w:tblPr>
        <w:tblStyle w:val="a5"/>
        <w:tblW w:w="10080" w:type="dxa"/>
        <w:tblInd w:w="-612" w:type="dxa"/>
        <w:tblLook w:val="01E0"/>
      </w:tblPr>
      <w:tblGrid>
        <w:gridCol w:w="1078"/>
        <w:gridCol w:w="902"/>
        <w:gridCol w:w="1440"/>
        <w:gridCol w:w="1440"/>
        <w:gridCol w:w="1260"/>
        <w:gridCol w:w="1620"/>
        <w:gridCol w:w="2340"/>
      </w:tblGrid>
      <w:tr w:rsidR="00B07DCD" w:rsidRPr="000C54FF" w:rsidTr="00304A50">
        <w:trPr>
          <w:trHeight w:val="927"/>
        </w:trPr>
        <w:tc>
          <w:tcPr>
            <w:tcW w:w="1078" w:type="dxa"/>
            <w:vMerge w:val="restart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招聘岗位</w:t>
            </w:r>
          </w:p>
        </w:tc>
        <w:tc>
          <w:tcPr>
            <w:tcW w:w="902" w:type="dxa"/>
            <w:vMerge w:val="restart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招聘</w:t>
            </w:r>
          </w:p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数额</w:t>
            </w:r>
          </w:p>
        </w:tc>
        <w:tc>
          <w:tcPr>
            <w:tcW w:w="1440" w:type="dxa"/>
            <w:vMerge w:val="restart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招考方式及范围</w:t>
            </w:r>
          </w:p>
        </w:tc>
        <w:tc>
          <w:tcPr>
            <w:tcW w:w="6660" w:type="dxa"/>
            <w:gridSpan w:val="4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招聘条件</w:t>
            </w:r>
          </w:p>
        </w:tc>
      </w:tr>
      <w:tr w:rsidR="00B07DCD" w:rsidRPr="000C54FF" w:rsidTr="00304A50">
        <w:trPr>
          <w:trHeight w:val="606"/>
        </w:trPr>
        <w:tc>
          <w:tcPr>
            <w:tcW w:w="1078" w:type="dxa"/>
            <w:vMerge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902" w:type="dxa"/>
            <w:vMerge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年龄</w:t>
            </w:r>
          </w:p>
        </w:tc>
        <w:tc>
          <w:tcPr>
            <w:tcW w:w="126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学历</w:t>
            </w:r>
          </w:p>
        </w:tc>
        <w:tc>
          <w:tcPr>
            <w:tcW w:w="162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专业</w:t>
            </w:r>
          </w:p>
        </w:tc>
        <w:tc>
          <w:tcPr>
            <w:tcW w:w="23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其他</w:t>
            </w:r>
          </w:p>
        </w:tc>
      </w:tr>
      <w:tr w:rsidR="00B07DCD" w:rsidRPr="000C54FF" w:rsidTr="00304A50">
        <w:trPr>
          <w:trHeight w:val="2514"/>
        </w:trPr>
        <w:tc>
          <w:tcPr>
            <w:tcW w:w="1078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行政管理人员</w:t>
            </w:r>
          </w:p>
        </w:tc>
        <w:tc>
          <w:tcPr>
            <w:tcW w:w="902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面向全市机关事业单位在编在岗人员公开考选</w:t>
            </w: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35周岁以下（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1981"/>
              </w:smartTagPr>
              <w:r w:rsidRPr="000C54FF">
                <w:rPr>
                  <w:rFonts w:ascii="仿宋" w:eastAsia="仿宋" w:hAnsi="仿宋" w:hint="eastAsia"/>
                  <w:color w:val="000000"/>
                  <w:sz w:val="24"/>
                </w:rPr>
                <w:t xml:space="preserve">1981年 </w:t>
              </w:r>
              <w:r>
                <w:rPr>
                  <w:rFonts w:ascii="仿宋" w:eastAsia="仿宋" w:hAnsi="仿宋" w:hint="eastAsia"/>
                  <w:color w:val="000000"/>
                  <w:sz w:val="24"/>
                </w:rPr>
                <w:t>11</w:t>
              </w:r>
              <w:r w:rsidRPr="000C54FF">
                <w:rPr>
                  <w:rFonts w:ascii="仿宋" w:eastAsia="仿宋" w:hAnsi="仿宋" w:hint="eastAsia"/>
                  <w:color w:val="000000"/>
                  <w:sz w:val="24"/>
                </w:rPr>
                <w:t>月</w:t>
              </w:r>
              <w:r>
                <w:rPr>
                  <w:rFonts w:ascii="仿宋" w:eastAsia="仿宋" w:hAnsi="仿宋" w:hint="eastAsia"/>
                  <w:color w:val="000000"/>
                  <w:sz w:val="24"/>
                </w:rPr>
                <w:t>25</w:t>
              </w:r>
            </w:smartTag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日以后出生，下同）</w:t>
            </w:r>
          </w:p>
        </w:tc>
        <w:tc>
          <w:tcPr>
            <w:tcW w:w="126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全日制大学本科以上</w:t>
            </w:r>
          </w:p>
        </w:tc>
        <w:tc>
          <w:tcPr>
            <w:tcW w:w="162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要求具有</w:t>
            </w:r>
          </w:p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政治与社会类、法律类、中文类、新闻类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、财政金融类</w:t>
            </w: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专业</w:t>
            </w:r>
          </w:p>
        </w:tc>
        <w:tc>
          <w:tcPr>
            <w:tcW w:w="23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rPr>
                <w:rFonts w:ascii="仿宋" w:eastAsia="仿宋" w:hAnsi="仿宋" w:hint="eastAsia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4"/>
              </w:smartTagPr>
              <w:r w:rsidRPr="000C54FF">
                <w:rPr>
                  <w:rFonts w:ascii="仿宋" w:eastAsia="仿宋" w:hAnsi="仿宋" w:hint="eastAsia"/>
                  <w:color w:val="000000"/>
                  <w:sz w:val="24"/>
                </w:rPr>
                <w:t>201</w:t>
              </w:r>
              <w:r>
                <w:rPr>
                  <w:rFonts w:ascii="仿宋" w:eastAsia="仿宋" w:hAnsi="仿宋" w:hint="eastAsia"/>
                  <w:color w:val="000000"/>
                  <w:sz w:val="24"/>
                </w:rPr>
                <w:t>4</w:t>
              </w:r>
              <w:r w:rsidRPr="000C54FF">
                <w:rPr>
                  <w:rFonts w:ascii="仿宋" w:eastAsia="仿宋" w:hAnsi="仿宋" w:hint="eastAsia"/>
                  <w:color w:val="000000"/>
                  <w:sz w:val="24"/>
                </w:rPr>
                <w:t>年</w:t>
              </w:r>
              <w:r>
                <w:rPr>
                  <w:rFonts w:ascii="仿宋" w:eastAsia="仿宋" w:hAnsi="仿宋" w:hint="eastAsia"/>
                  <w:color w:val="000000"/>
                  <w:sz w:val="24"/>
                </w:rPr>
                <w:t>11</w:t>
              </w:r>
              <w:r w:rsidRPr="000C54FF">
                <w:rPr>
                  <w:rFonts w:ascii="仿宋" w:eastAsia="仿宋" w:hAnsi="仿宋" w:hint="eastAsia"/>
                  <w:color w:val="000000"/>
                  <w:sz w:val="24"/>
                </w:rPr>
                <w:t>月</w:t>
              </w:r>
              <w:r>
                <w:rPr>
                  <w:rFonts w:ascii="仿宋" w:eastAsia="仿宋" w:hAnsi="仿宋" w:hint="eastAsia"/>
                  <w:color w:val="000000"/>
                  <w:sz w:val="24"/>
                </w:rPr>
                <w:t>25</w:t>
              </w:r>
              <w:r w:rsidRPr="000C54FF">
                <w:rPr>
                  <w:rFonts w:ascii="仿宋" w:eastAsia="仿宋" w:hAnsi="仿宋" w:hint="eastAsia"/>
                  <w:color w:val="000000"/>
                  <w:sz w:val="24"/>
                </w:rPr>
                <w:t>日</w:t>
              </w:r>
            </w:smartTag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前全市机关事业单位在编在岗人员，具有一定的文字组织能力和语言表达能力，身体健康。</w:t>
            </w:r>
          </w:p>
        </w:tc>
      </w:tr>
      <w:tr w:rsidR="00B07DCD" w:rsidRPr="000C54FF" w:rsidTr="00304A50">
        <w:trPr>
          <w:trHeight w:val="3441"/>
        </w:trPr>
        <w:tc>
          <w:tcPr>
            <w:tcW w:w="1078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专业技术岗位</w:t>
            </w:r>
          </w:p>
        </w:tc>
        <w:tc>
          <w:tcPr>
            <w:tcW w:w="902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2</w:t>
            </w: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面向全市机关事业单位在编在岗人员公开考选</w:t>
            </w: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35周岁以下</w:t>
            </w:r>
          </w:p>
        </w:tc>
        <w:tc>
          <w:tcPr>
            <w:tcW w:w="126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全日制大学本科以上</w:t>
            </w:r>
          </w:p>
        </w:tc>
        <w:tc>
          <w:tcPr>
            <w:tcW w:w="162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要求具工程管理类、建筑类、规划类、交通运输类专业</w:t>
            </w:r>
          </w:p>
        </w:tc>
        <w:tc>
          <w:tcPr>
            <w:tcW w:w="23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具有3年以上（计算至2016年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11</w:t>
            </w: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 xml:space="preserve">月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25</w:t>
            </w: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日止）道路与桥梁工程、交通土建工程、建筑工程管理从业工作经历，身体健康。</w:t>
            </w:r>
          </w:p>
        </w:tc>
      </w:tr>
      <w:tr w:rsidR="00B07DCD" w:rsidRPr="000C54FF" w:rsidTr="00304A50">
        <w:trPr>
          <w:trHeight w:val="926"/>
        </w:trPr>
        <w:tc>
          <w:tcPr>
            <w:tcW w:w="1078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合计</w:t>
            </w:r>
          </w:p>
        </w:tc>
        <w:tc>
          <w:tcPr>
            <w:tcW w:w="902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  <w:r w:rsidRPr="000C54FF">
              <w:rPr>
                <w:rFonts w:ascii="仿宋" w:eastAsia="仿宋" w:hAnsi="仿宋" w:hint="eastAsia"/>
                <w:color w:val="000000"/>
                <w:sz w:val="24"/>
              </w:rPr>
              <w:t>3</w:t>
            </w: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2340" w:type="dxa"/>
            <w:vAlign w:val="center"/>
          </w:tcPr>
          <w:p w:rsidR="00B07DCD" w:rsidRPr="000C54FF" w:rsidRDefault="00B07DCD" w:rsidP="00304A50">
            <w:pPr>
              <w:spacing w:line="400" w:lineRule="exact"/>
              <w:ind w:firstLine="198"/>
              <w:jc w:val="center"/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</w:tr>
    </w:tbl>
    <w:p w:rsidR="00FB7452" w:rsidRDefault="00FB7452"/>
    <w:sectPr w:rsidR="00FB7452" w:rsidSect="00FB7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657" w:rsidRDefault="00C32657" w:rsidP="00B07DCD">
      <w:r>
        <w:separator/>
      </w:r>
    </w:p>
  </w:endnote>
  <w:endnote w:type="continuationSeparator" w:id="0">
    <w:p w:rsidR="00C32657" w:rsidRDefault="00C32657" w:rsidP="00B07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657" w:rsidRDefault="00C32657" w:rsidP="00B07DCD">
      <w:r>
        <w:separator/>
      </w:r>
    </w:p>
  </w:footnote>
  <w:footnote w:type="continuationSeparator" w:id="0">
    <w:p w:rsidR="00C32657" w:rsidRDefault="00C32657" w:rsidP="00B07D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7DCD"/>
    <w:rsid w:val="00B07DCD"/>
    <w:rsid w:val="00C32657"/>
    <w:rsid w:val="00FB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DC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7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7D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7D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7DCD"/>
    <w:rPr>
      <w:sz w:val="18"/>
      <w:szCs w:val="18"/>
    </w:rPr>
  </w:style>
  <w:style w:type="table" w:styleId="a5">
    <w:name w:val="Table Grid"/>
    <w:basedOn w:val="a1"/>
    <w:rsid w:val="00B07DC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07bold">
    <w:name w:val="txt07 bold"/>
    <w:basedOn w:val="a0"/>
    <w:rsid w:val="00B07D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2016-11-25T08:35:00Z</dcterms:created>
  <dcterms:modified xsi:type="dcterms:W3CDTF">2016-11-25T08:35:00Z</dcterms:modified>
</cp:coreProperties>
</file>